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Медикаментозное средство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Ируксол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– противомикробный медикамент для местной терапии поражений кожных покровов и ран, через ферментативное очищение отмерших масс и абсцессных поражений. Антибиотик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хлорамфеникол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в составе медикамента позволяет очистить раны от отмерших масс и предотвратить увеличение инфекции, благодаря этому поддерживается естественный процесс заживления. Стоит отметить, что в основе мази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липофильное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вещество, также в ней не содержится воды.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Леченье медикаментом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Ируксол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ферментативно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очистить раны без механических раздражений, которые сопровождаются болевыми ощущениями и кровотечениями. Небольшие язвочки и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отмершые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ткани при этом расплавляются, а большие участки смягчаются, именно благодаря аппликации мази их достаточно легко удалить.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Медикаментозное средство активно влияет на процесс грануляции, а также не влияет на процессы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эпителизации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. Медикамент не имеет вредного влияния на эпителий, грануляцию тканей, жировые ткани и мышечные волокна, </w:t>
      </w:r>
      <w:proofErr w:type="gram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исходя из этого можно отметить</w:t>
      </w:r>
      <w:proofErr w:type="gramEnd"/>
      <w:r w:rsidRPr="00FE26B9">
        <w:rPr>
          <w:rFonts w:ascii="Times New Roman" w:hAnsi="Times New Roman" w:cs="Times New Roman"/>
          <w:sz w:val="24"/>
          <w:szCs w:val="24"/>
          <w:lang w:val="ru-RU"/>
        </w:rPr>
        <w:t>, что препарат не имеет негативного воздействия на здоровые кожные покровы.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>Терапевтический эффект заметен через 2 недели от начала терапии. У 50% пациентом положительный эффект наблюдается уже через 6 дней.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>Стоит отметить</w:t>
      </w:r>
      <w:r w:rsidRPr="001A2F3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, что цена на медикаментозное средство </w:t>
      </w:r>
      <w:proofErr w:type="spellStart"/>
      <w:r w:rsidRPr="001A2F33">
        <w:rPr>
          <w:rFonts w:ascii="Times New Roman" w:hAnsi="Times New Roman" w:cs="Times New Roman"/>
          <w:color w:val="FF0000"/>
          <w:sz w:val="24"/>
          <w:szCs w:val="24"/>
          <w:lang w:val="ru-RU"/>
        </w:rPr>
        <w:t>Ируксол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, существенно ниже от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среднерозничной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аптечной стоимости, благодаря нашему сотрудничеству с заводами-производителями.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</w:t>
      </w:r>
      <w:r w:rsidRPr="001A2F3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отзывов врачей об </w:t>
      </w:r>
      <w:proofErr w:type="spellStart"/>
      <w:r w:rsidRPr="001A2F33">
        <w:rPr>
          <w:rFonts w:ascii="Times New Roman" w:hAnsi="Times New Roman" w:cs="Times New Roman"/>
          <w:color w:val="FF0000"/>
          <w:sz w:val="24"/>
          <w:szCs w:val="24"/>
          <w:lang w:val="ru-RU"/>
        </w:rPr>
        <w:t>Ируксоле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, аппликация данного лекарственного средства активно справляется с кожными повреждениями и некрозами который были спровоцированы диабетической и отмороженной гангреной, варикозными язвинами,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декубусом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, ожогами (2 и 3 степень). Вдобавок медикаментозное средство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Ируксол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результативно воздействует на  незаживающие раны  причиной, которых стали лучевые, хирургические, травматические дефекты, также мазь активно используется для подготовки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лермы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перед пересадкой. Исходя из отзывов,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Ируксол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результативным медикаментом для терапии осложнений диабетической стопы (септические и гнойно-некротические).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Противопозания</w:t>
      </w:r>
      <w:proofErr w:type="spellEnd"/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Данное противомикробное средство категорически нельзя использовать в терапии определенным группам пациентов. Медикамент не рекомендуется принимать пациентам с повышенной чувствительностью и непереносимостью к основному компоненту препарата; при некоторых недугах крови – гемолитической желтухе,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панмиелозе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; при недугах тяжелой степени почек и печени; псориазе; при грибковых недугах кожи. Медикаментозное средство не назначается женщинам в положении, а также во время грудного кормления. Также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пепарат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не рекомендован к использованию детям до 12 лет из-за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недостаточностых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данных о влияние препарата на данную группу пациентов.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Специфика терапии препаратом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Иркусол</w:t>
      </w:r>
      <w:proofErr w:type="spellEnd"/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Мазь необходимо наносить раз в 24 часа, но если есть необходимость усилить или ускорить воздействие средства, ее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назанчают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2 раза в день. Для достижения максимальной </w:t>
      </w:r>
      <w:r w:rsidRPr="00FE26B9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результативности необходимо соблюдать рекомендованные инструкции по применению мази.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>1. Медикамент наноситься на поврежденный участок кожи равномерным, тонким слоем.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2. Если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пациента есть плотные струпья результат можно усилить нанеся насечки на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некротизированных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тканях, для того что бы препарат частично проник под ткани.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>3. Влажная среда влияет на процесс терапии, поэтому не нужно высушивать кожные поверхности перед аппликацией средства. Рекомендовано смягчить сухие и затвердевшие некротические ткани влажным компрессом или же можно наложить влажную повязку поверх нанесенного медикамента, а затем продолжать увлажнять их теплым раствором натрия хлорида.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4. Перед аппликацией каждой повязки рекомендовано удалять смягченные и отделившиеся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отмершые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массы с помощью специальных инструментов (пинцет, лопатка, ватный тампон), а затем место аппликации необходимо промыть.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>5. Для предотвращения раздражений разрешается нанести цинковую или схожую мазь на края раны.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Когда поврежденные участки кожи становятся чистыми, а также происходит грануляция использование мази необходимо отменить. В этот период можно начать использование медикаментов, которые активизирует грануляцию и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эпителизацию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При терапии варикозных язв медикамент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Ируксол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в комбинации с эластичной повязкой, а также с терапевтическими медикаментами для стимуляции периферического кровообращения.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>Длительность курса составляет около 10 дней. Если есть необходимость, линия лечения продлевается до 2-х недель.</w:t>
      </w:r>
    </w:p>
    <w:p w:rsidR="00FE26B9" w:rsidRPr="00FE26B9" w:rsidRDefault="00FE26B9" w:rsidP="00FE26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4458" w:rsidRPr="00FE26B9" w:rsidRDefault="00FE26B9" w:rsidP="00FE26B9">
      <w:pPr>
        <w:rPr>
          <w:rFonts w:ascii="Times New Roman" w:hAnsi="Times New Roman" w:cs="Times New Roman"/>
          <w:sz w:val="24"/>
          <w:szCs w:val="24"/>
        </w:rPr>
      </w:pPr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Для того </w:t>
      </w:r>
      <w:r w:rsidRPr="00FE26B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чтобы купить антибактериальное средство </w:t>
      </w:r>
      <w:proofErr w:type="spellStart"/>
      <w:r w:rsidRPr="00FE26B9">
        <w:rPr>
          <w:rFonts w:ascii="Times New Roman" w:hAnsi="Times New Roman" w:cs="Times New Roman"/>
          <w:color w:val="FF0000"/>
          <w:sz w:val="24"/>
          <w:szCs w:val="24"/>
          <w:lang w:val="ru-RU"/>
        </w:rPr>
        <w:t>Ируксол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вам необходимо отправить оформленную </w:t>
      </w:r>
      <w:proofErr w:type="spellStart"/>
      <w:r w:rsidRPr="00FE26B9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 w:rsidRPr="00FE26B9">
        <w:rPr>
          <w:rFonts w:ascii="Times New Roman" w:hAnsi="Times New Roman" w:cs="Times New Roman"/>
          <w:sz w:val="24"/>
          <w:szCs w:val="24"/>
          <w:lang w:val="ru-RU"/>
        </w:rPr>
        <w:t xml:space="preserve"> заявку или связаться с нашим оператором по контактному номеру, который размещен на сайте.</w:t>
      </w:r>
    </w:p>
    <w:p w:rsidR="00FE26B9" w:rsidRPr="00FE26B9" w:rsidRDefault="00FE26B9">
      <w:pPr>
        <w:rPr>
          <w:rFonts w:ascii="Times New Roman" w:hAnsi="Times New Roman" w:cs="Times New Roman"/>
          <w:sz w:val="24"/>
          <w:szCs w:val="24"/>
        </w:rPr>
      </w:pPr>
    </w:p>
    <w:sectPr w:rsidR="00FE26B9" w:rsidRPr="00FE26B9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263"/>
    <w:rsid w:val="00056A3F"/>
    <w:rsid w:val="00097472"/>
    <w:rsid w:val="001416F4"/>
    <w:rsid w:val="001722A2"/>
    <w:rsid w:val="001A2F33"/>
    <w:rsid w:val="00262263"/>
    <w:rsid w:val="00277E63"/>
    <w:rsid w:val="002B7A55"/>
    <w:rsid w:val="00312F99"/>
    <w:rsid w:val="00341D33"/>
    <w:rsid w:val="00362A93"/>
    <w:rsid w:val="003B50A6"/>
    <w:rsid w:val="00407147"/>
    <w:rsid w:val="00437CA2"/>
    <w:rsid w:val="00441961"/>
    <w:rsid w:val="004434EE"/>
    <w:rsid w:val="004B6C5E"/>
    <w:rsid w:val="00517926"/>
    <w:rsid w:val="00567280"/>
    <w:rsid w:val="0062378C"/>
    <w:rsid w:val="00670845"/>
    <w:rsid w:val="006F50E7"/>
    <w:rsid w:val="00797B1D"/>
    <w:rsid w:val="007B2915"/>
    <w:rsid w:val="008032C3"/>
    <w:rsid w:val="00850AAA"/>
    <w:rsid w:val="00913A9B"/>
    <w:rsid w:val="00952D7F"/>
    <w:rsid w:val="00967708"/>
    <w:rsid w:val="00A04458"/>
    <w:rsid w:val="00A3294C"/>
    <w:rsid w:val="00A93BF6"/>
    <w:rsid w:val="00B24556"/>
    <w:rsid w:val="00C16DC6"/>
    <w:rsid w:val="00C84A06"/>
    <w:rsid w:val="00D75B62"/>
    <w:rsid w:val="00DC2722"/>
    <w:rsid w:val="00E152A4"/>
    <w:rsid w:val="00E42678"/>
    <w:rsid w:val="00E6526C"/>
    <w:rsid w:val="00E91923"/>
    <w:rsid w:val="00ED03AA"/>
    <w:rsid w:val="00ED50DF"/>
    <w:rsid w:val="00EF7167"/>
    <w:rsid w:val="00F17F9A"/>
    <w:rsid w:val="00FE26B9"/>
    <w:rsid w:val="00FE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262263"/>
  </w:style>
  <w:style w:type="character" w:customStyle="1" w:styleId="word">
    <w:name w:val="word"/>
    <w:basedOn w:val="a0"/>
    <w:rsid w:val="00277E63"/>
  </w:style>
  <w:style w:type="character" w:styleId="a4">
    <w:name w:val="Hyperlink"/>
    <w:basedOn w:val="a0"/>
    <w:uiPriority w:val="99"/>
    <w:semiHidden/>
    <w:unhideWhenUsed/>
    <w:rsid w:val="00E42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epua011</dc:creator>
  <cp:lastModifiedBy>epua011</cp:lastModifiedBy>
  <cp:revision>3</cp:revision>
  <dcterms:created xsi:type="dcterms:W3CDTF">2016-09-15T09:24:00Z</dcterms:created>
  <dcterms:modified xsi:type="dcterms:W3CDTF">2016-09-16T07:12:00Z</dcterms:modified>
</cp:coreProperties>
</file>